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A3AFB" w14:textId="31D9673D" w:rsidR="001450DD" w:rsidRDefault="001450DD" w:rsidP="00145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040F" w:rsidRPr="0091040F">
          <w:rPr>
            <w:b/>
            <w:i/>
            <w:noProof/>
            <w:sz w:val="28"/>
          </w:rPr>
          <w:t>R4-2600124</w:t>
        </w:r>
      </w:fldSimple>
    </w:p>
    <w:p w14:paraId="7CB45193" w14:textId="29F5922A" w:rsidR="001E41F3" w:rsidRDefault="001450DD" w:rsidP="001450D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13st February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8B7692" w:rsidR="001E41F3" w:rsidRPr="00410371" w:rsidRDefault="00827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8EDF3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7754">
                <w:rPr>
                  <w:b/>
                  <w:noProof/>
                  <w:sz w:val="28"/>
                </w:rPr>
                <w:t>0113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F77B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7754">
                <w:rPr>
                  <w:b/>
                  <w:noProof/>
                  <w:sz w:val="28"/>
                </w:rPr>
                <w:t xml:space="preserve">  - 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7900D" w:rsidR="001E41F3" w:rsidRPr="00410371" w:rsidRDefault="0058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22EB04" w:rsidR="00F25D98" w:rsidRDefault="00CF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6A7EA" w:rsidR="001E41F3" w:rsidRDefault="002B55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2B55BF">
                <w:t>Clarification for the NTN IOT band 255 and 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EFE896" w:rsidR="001E41F3" w:rsidRDefault="00CF67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Apple, Sony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F072" w:rsidR="001E41F3" w:rsidRDefault="00CF67E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31D8D6" w:rsidR="001E41F3" w:rsidRDefault="00FC38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FC383E">
                <w:rPr>
                  <w:noProof/>
                </w:rPr>
                <w:t>LTE_NBIoT_eMTC_NTN_req-Core, IoT_NTN_FDD_LS_band-Core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8A192" w:rsidR="001E41F3" w:rsidRDefault="008C34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0E813" w:rsidR="001E41F3" w:rsidRDefault="00CF67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3D855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C341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A1122" w:rsidR="001E41F3" w:rsidRDefault="003B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normative text in 5.2B mentioning NS_02N</w:t>
            </w:r>
            <w:r w:rsidR="00C232B3">
              <w:rPr>
                <w:noProof/>
              </w:rPr>
              <w:t xml:space="preserve"> and NS_03N</w:t>
            </w:r>
            <w:r>
              <w:rPr>
                <w:noProof/>
              </w:rPr>
              <w:t xml:space="preserve"> </w:t>
            </w:r>
            <w:r w:rsidR="00C232B3">
              <w:rPr>
                <w:noProof/>
              </w:rPr>
              <w:t>with</w:t>
            </w:r>
            <w:r>
              <w:rPr>
                <w:noProof/>
              </w:rPr>
              <w:t xml:space="preserve"> explicit country names, such as US and Canada. Even though NS_02N</w:t>
            </w:r>
            <w:r w:rsidR="00C232B3">
              <w:rPr>
                <w:noProof/>
              </w:rPr>
              <w:t xml:space="preserve"> and NS_03N</w:t>
            </w:r>
            <w:r>
              <w:rPr>
                <w:noProof/>
              </w:rPr>
              <w:t xml:space="preserve"> </w:t>
            </w:r>
            <w:r w:rsidR="00C232B3">
              <w:rPr>
                <w:noProof/>
              </w:rPr>
              <w:t xml:space="preserve">are </w:t>
            </w:r>
            <w:r>
              <w:rPr>
                <w:noProof/>
              </w:rPr>
              <w:t xml:space="preserve">indeed is applicable to US and Canada, </w:t>
            </w:r>
            <w:r w:rsidR="00C232B3">
              <w:rPr>
                <w:noProof/>
              </w:rPr>
              <w:t>they</w:t>
            </w:r>
            <w:r>
              <w:rPr>
                <w:noProof/>
              </w:rPr>
              <w:t xml:space="preserve"> can be also used in other countries following the same regulations.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03CEF4" w:rsidR="001E41F3" w:rsidRDefault="003E2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Explicit country names are removed from </w:t>
            </w:r>
            <w:r w:rsidR="008A0C89">
              <w:rPr>
                <w:noProof/>
              </w:rPr>
              <w:t>clause 5.2B</w:t>
            </w:r>
            <w:r w:rsidR="00D11CD2">
              <w:rPr>
                <w:noProof/>
              </w:rPr>
              <w:t xml:space="preserve"> mentioning </w:t>
            </w:r>
            <w:r>
              <w:rPr>
                <w:noProof/>
              </w:rPr>
              <w:t>NS_02N</w:t>
            </w:r>
            <w:r w:rsidR="002F3C11">
              <w:rPr>
                <w:noProof/>
              </w:rPr>
              <w:t xml:space="preserve"> and NS_03N</w:t>
            </w:r>
            <w:r w:rsidR="00D11CD2">
              <w:rPr>
                <w:noProof/>
              </w:rPr>
              <w:t xml:space="preserve"> flag</w:t>
            </w:r>
            <w:r w:rsidR="009C62B4">
              <w:rPr>
                <w:noProof/>
              </w:rPr>
              <w:t>s</w:t>
            </w:r>
            <w:r w:rsidR="00D11CD2">
              <w:rPr>
                <w:noProof/>
              </w:rPr>
              <w:t xml:space="preserve">. 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29B488" w:rsidR="001E41F3" w:rsidRDefault="00D11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may remain </w:t>
            </w:r>
            <w:r w:rsidR="002320FC">
              <w:rPr>
                <w:noProof/>
              </w:rPr>
              <w:t>ambiguity on whether normative text with NS_02N</w:t>
            </w:r>
            <w:r w:rsidR="006D3ACA">
              <w:rPr>
                <w:noProof/>
              </w:rPr>
              <w:t>/NS_03N</w:t>
            </w:r>
            <w:r w:rsidR="002320FC">
              <w:rPr>
                <w:noProof/>
              </w:rPr>
              <w:t xml:space="preserve"> is still applicable to a case when </w:t>
            </w:r>
            <w:r w:rsidR="006D3ACA">
              <w:rPr>
                <w:noProof/>
              </w:rPr>
              <w:t>these flags</w:t>
            </w:r>
            <w:r w:rsidR="002320FC">
              <w:rPr>
                <w:noProof/>
              </w:rPr>
              <w:t xml:space="preserve"> </w:t>
            </w:r>
            <w:r w:rsidR="006D3ACA">
              <w:rPr>
                <w:noProof/>
              </w:rPr>
              <w:t>are</w:t>
            </w:r>
            <w:r w:rsidR="002320FC">
              <w:rPr>
                <w:noProof/>
              </w:rPr>
              <w:t xml:space="preserve"> signalled countr</w:t>
            </w:r>
            <w:r w:rsidR="00850132">
              <w:rPr>
                <w:noProof/>
              </w:rPr>
              <w:t>ies</w:t>
            </w:r>
            <w:r w:rsidR="002320FC">
              <w:rPr>
                <w:noProof/>
              </w:rPr>
              <w:t xml:space="preserve"> other than US or Canada.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216BE" w:rsidR="001E41F3" w:rsidRDefault="002E4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0309DA" w:rsidR="001E41F3" w:rsidRDefault="0067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E3B2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DC4F1" w:rsidR="001E41F3" w:rsidRDefault="0067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3EE81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9915BC" w:rsidR="001E41F3" w:rsidRDefault="0067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5989D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B19CB" w14:textId="77777777" w:rsidR="00BB443B" w:rsidRPr="002505AD" w:rsidRDefault="00BB443B" w:rsidP="00BB443B">
      <w:pPr>
        <w:pStyle w:val="Heading2"/>
      </w:pPr>
      <w:bookmarkStart w:id="1" w:name="_Toc111062013"/>
      <w:bookmarkStart w:id="2" w:name="_Toc120570008"/>
      <w:bookmarkStart w:id="3" w:name="_Toc121162800"/>
      <w:bookmarkStart w:id="4" w:name="_Toc121827681"/>
      <w:bookmarkStart w:id="5" w:name="_Toc124177509"/>
      <w:bookmarkStart w:id="6" w:name="_Toc124177936"/>
      <w:bookmarkStart w:id="7" w:name="_Toc130826063"/>
      <w:bookmarkStart w:id="8" w:name="_Toc137386340"/>
      <w:bookmarkStart w:id="9" w:name="_Toc137401220"/>
      <w:bookmarkStart w:id="10" w:name="_Toc138894744"/>
      <w:bookmarkStart w:id="11" w:name="_Toc145029455"/>
      <w:bookmarkStart w:id="12" w:name="_Toc153136002"/>
      <w:bookmarkStart w:id="13" w:name="_Toc153138196"/>
      <w:bookmarkStart w:id="14" w:name="_Toc161928611"/>
      <w:bookmarkStart w:id="15" w:name="_Toc163213833"/>
      <w:bookmarkStart w:id="16" w:name="_Toc184373576"/>
      <w:bookmarkStart w:id="17" w:name="_Toc187272653"/>
      <w:bookmarkStart w:id="18" w:name="_Toc187272854"/>
      <w:bookmarkStart w:id="19" w:name="_Toc216254902"/>
      <w:r w:rsidRPr="002505AD">
        <w:lastRenderedPageBreak/>
        <w:t>5.2</w:t>
      </w:r>
      <w:r w:rsidRPr="002505AD">
        <w:rPr>
          <w:lang w:eastAsia="zh-CN"/>
        </w:rPr>
        <w:t>B</w:t>
      </w:r>
      <w:r w:rsidRPr="002505AD">
        <w:tab/>
        <w:t>Operating bands</w:t>
      </w:r>
      <w:r w:rsidRPr="002505AD">
        <w:rPr>
          <w:lang w:eastAsia="zh-CN"/>
        </w:rPr>
        <w:t xml:space="preserve"> for </w:t>
      </w:r>
      <w:r w:rsidRPr="002505AD">
        <w:t>category NB1 and NB2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B294B99" w14:textId="77777777" w:rsidR="00BB443B" w:rsidRPr="002505AD" w:rsidRDefault="00BB443B" w:rsidP="00BB443B">
      <w:pPr>
        <w:rPr>
          <w:lang w:eastAsia="zh-CN"/>
        </w:rPr>
      </w:pPr>
      <w:r w:rsidRPr="002505AD">
        <w:t>Category NB1 and NB2</w:t>
      </w:r>
      <w:r w:rsidRPr="002505AD">
        <w:rPr>
          <w:rFonts w:eastAsia="SimSun" w:hint="eastAsia"/>
          <w:lang w:val="en-US" w:eastAsia="zh-CN"/>
        </w:rPr>
        <w:t xml:space="preserve"> UE</w:t>
      </w:r>
      <w:r w:rsidRPr="002505AD">
        <w:t xml:space="preserve"> </w:t>
      </w:r>
      <w:r w:rsidRPr="002505AD">
        <w:rPr>
          <w:rFonts w:eastAsia="Malgun Gothic"/>
        </w:rPr>
        <w:t>are</w:t>
      </w:r>
      <w:r w:rsidRPr="002505AD">
        <w:t xml:space="preserve"> designed to operate in the E-UTRA satellite access operating bands defined in Table 5.2-1. </w:t>
      </w:r>
    </w:p>
    <w:p w14:paraId="7A461807" w14:textId="77777777" w:rsidR="00BB443B" w:rsidRDefault="00BB443B" w:rsidP="00BB443B">
      <w:pPr>
        <w:rPr>
          <w:rFonts w:eastAsia="SimSun"/>
          <w:bCs/>
        </w:rPr>
      </w:pPr>
      <w:r w:rsidRPr="002505AD">
        <w:t xml:space="preserve">Category NB1 and NB2 </w:t>
      </w:r>
      <w:r w:rsidRPr="002505AD">
        <w:rPr>
          <w:rFonts w:eastAsia="SimSun" w:hint="eastAsia"/>
          <w:lang w:val="en-US" w:eastAsia="zh-CN"/>
        </w:rPr>
        <w:t>UE</w:t>
      </w:r>
      <w:r w:rsidRPr="002505AD">
        <w:t xml:space="preserve"> </w:t>
      </w:r>
      <w:r w:rsidRPr="002505AD">
        <w:rPr>
          <w:rFonts w:eastAsia="SimSun"/>
          <w:bCs/>
        </w:rPr>
        <w:t>operate in HD-FDD duplex mode.</w:t>
      </w:r>
    </w:p>
    <w:p w14:paraId="6E14B083" w14:textId="77777777" w:rsidR="00BB443B" w:rsidRDefault="00BB443B" w:rsidP="00BB443B">
      <w:pPr>
        <w:rPr>
          <w:rFonts w:eastAsia="SimSun"/>
          <w:bCs/>
        </w:rPr>
      </w:pPr>
      <w:r>
        <w:t>For operation in Band 255, only channels positions which guarantee at least 190</w:t>
      </w:r>
      <w:r w:rsidRPr="00D443E0">
        <w:t xml:space="preserve"> kHz guard</w:t>
      </w:r>
      <w:r>
        <w:t xml:space="preserve"> band from RF channel edge </w:t>
      </w:r>
      <w:r w:rsidRPr="00C3062D">
        <w:t xml:space="preserve">to the lower </w:t>
      </w:r>
      <w:r>
        <w:t>l</w:t>
      </w:r>
      <w:r w:rsidRPr="00C3062D">
        <w:t xml:space="preserve">imit of </w:t>
      </w:r>
      <w:r>
        <w:t>the</w:t>
      </w:r>
      <w:r w:rsidRPr="00C3062D">
        <w:t xml:space="preserve"> band</w:t>
      </w:r>
      <w:r>
        <w:t xml:space="preserve"> shall be used.</w:t>
      </w:r>
    </w:p>
    <w:p w14:paraId="2AC4880E" w14:textId="059504F2" w:rsidR="00BB443B" w:rsidRDefault="00BB443B" w:rsidP="00BB443B">
      <w:r>
        <w:t xml:space="preserve">For operation in Band 255 </w:t>
      </w:r>
      <w:del w:id="20" w:author="Alexander Sayenko" w:date="2026-01-26T12:04:00Z" w16du:dateUtc="2026-01-26T10:04:00Z">
        <w:r w:rsidDel="00BB443B">
          <w:delText xml:space="preserve">in USA and Canada </w:delText>
        </w:r>
      </w:del>
      <w:r>
        <w:t xml:space="preserve">when NS_02N is signalled, only channels positions which guarantee at least 90 kHz guard band from RF channel edge </w:t>
      </w:r>
      <w:r w:rsidRPr="00C3062D">
        <w:t xml:space="preserve">to the lower and upper limit of </w:t>
      </w:r>
      <w:r>
        <w:t>the</w:t>
      </w:r>
      <w:r w:rsidRPr="00C3062D">
        <w:t xml:space="preserve"> band</w:t>
      </w:r>
      <w:r>
        <w:t xml:space="preserve"> shall be used.</w:t>
      </w:r>
    </w:p>
    <w:p w14:paraId="50A43B4E" w14:textId="3BB77D26" w:rsidR="00BB443B" w:rsidRPr="00CD1DA5" w:rsidRDefault="00BB443B" w:rsidP="00BB443B">
      <w:pPr>
        <w:rPr>
          <w:b/>
          <w:bCs/>
        </w:rPr>
      </w:pPr>
      <w:r>
        <w:t xml:space="preserve">For operation in Band 254 </w:t>
      </w:r>
      <w:del w:id="21" w:author="Alexander Sayenko" w:date="2026-01-26T12:04:00Z" w16du:dateUtc="2026-01-26T10:04:00Z">
        <w:r w:rsidDel="00BB443B">
          <w:delText xml:space="preserve">in USA and Canada </w:delText>
        </w:r>
      </w:del>
      <w:r>
        <w:t xml:space="preserve">when NS_03N is signalled, only channels positions which guarantee at least 90 kHz guard band from RF channel edge </w:t>
      </w:r>
      <w:r w:rsidRPr="00C3062D">
        <w:t xml:space="preserve">to the lower and upper limit of </w:t>
      </w:r>
      <w:r>
        <w:t>the</w:t>
      </w:r>
      <w:r w:rsidRPr="00C3062D">
        <w:t xml:space="preserve"> band</w:t>
      </w:r>
      <w:r>
        <w:t xml:space="preserve"> shall be used.</w:t>
      </w:r>
    </w:p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4861E" w14:textId="77777777" w:rsidR="00016F98" w:rsidRDefault="00016F98">
      <w:r>
        <w:separator/>
      </w:r>
    </w:p>
  </w:endnote>
  <w:endnote w:type="continuationSeparator" w:id="0">
    <w:p w14:paraId="3FF05993" w14:textId="77777777" w:rsidR="00016F98" w:rsidRDefault="0001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729E4" w14:textId="77777777" w:rsidR="00016F98" w:rsidRDefault="00016F98">
      <w:r>
        <w:separator/>
      </w:r>
    </w:p>
  </w:footnote>
  <w:footnote w:type="continuationSeparator" w:id="0">
    <w:p w14:paraId="73402CA1" w14:textId="77777777" w:rsidR="00016F98" w:rsidRDefault="00016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98"/>
    <w:rsid w:val="00022E4A"/>
    <w:rsid w:val="00070E09"/>
    <w:rsid w:val="000A6394"/>
    <w:rsid w:val="000B7FED"/>
    <w:rsid w:val="000C038A"/>
    <w:rsid w:val="000C6598"/>
    <w:rsid w:val="000D44B3"/>
    <w:rsid w:val="001450DD"/>
    <w:rsid w:val="00145D43"/>
    <w:rsid w:val="00192C46"/>
    <w:rsid w:val="001A08B3"/>
    <w:rsid w:val="001A7B60"/>
    <w:rsid w:val="001B52F0"/>
    <w:rsid w:val="001B7A65"/>
    <w:rsid w:val="001E41F3"/>
    <w:rsid w:val="002320FC"/>
    <w:rsid w:val="0026004D"/>
    <w:rsid w:val="002640DD"/>
    <w:rsid w:val="00275D12"/>
    <w:rsid w:val="00284FEB"/>
    <w:rsid w:val="002860C4"/>
    <w:rsid w:val="002B55BF"/>
    <w:rsid w:val="002B5741"/>
    <w:rsid w:val="002E472E"/>
    <w:rsid w:val="002E4A9F"/>
    <w:rsid w:val="002F3C11"/>
    <w:rsid w:val="00305409"/>
    <w:rsid w:val="00317754"/>
    <w:rsid w:val="003609EF"/>
    <w:rsid w:val="0036231A"/>
    <w:rsid w:val="00374DD4"/>
    <w:rsid w:val="003B4D22"/>
    <w:rsid w:val="003C2A4D"/>
    <w:rsid w:val="003E1A36"/>
    <w:rsid w:val="003E2F3C"/>
    <w:rsid w:val="00410371"/>
    <w:rsid w:val="004242F1"/>
    <w:rsid w:val="004B75B7"/>
    <w:rsid w:val="005141D9"/>
    <w:rsid w:val="0051580D"/>
    <w:rsid w:val="00547111"/>
    <w:rsid w:val="0058447D"/>
    <w:rsid w:val="00592D74"/>
    <w:rsid w:val="005E2C44"/>
    <w:rsid w:val="00621188"/>
    <w:rsid w:val="006257ED"/>
    <w:rsid w:val="00653DE4"/>
    <w:rsid w:val="00665C47"/>
    <w:rsid w:val="00673568"/>
    <w:rsid w:val="00695808"/>
    <w:rsid w:val="006B46FB"/>
    <w:rsid w:val="006B62F0"/>
    <w:rsid w:val="006D3ACA"/>
    <w:rsid w:val="006E21FB"/>
    <w:rsid w:val="00792342"/>
    <w:rsid w:val="007977A8"/>
    <w:rsid w:val="007B512A"/>
    <w:rsid w:val="007C2097"/>
    <w:rsid w:val="007D6A07"/>
    <w:rsid w:val="007F7259"/>
    <w:rsid w:val="007F7424"/>
    <w:rsid w:val="008040A8"/>
    <w:rsid w:val="008279FA"/>
    <w:rsid w:val="00827E85"/>
    <w:rsid w:val="00850132"/>
    <w:rsid w:val="008626E7"/>
    <w:rsid w:val="00870EE7"/>
    <w:rsid w:val="008863B9"/>
    <w:rsid w:val="008A0C89"/>
    <w:rsid w:val="008A45A6"/>
    <w:rsid w:val="008C3411"/>
    <w:rsid w:val="008D3CCC"/>
    <w:rsid w:val="008F3789"/>
    <w:rsid w:val="008F686C"/>
    <w:rsid w:val="0091040F"/>
    <w:rsid w:val="009148DE"/>
    <w:rsid w:val="00941E30"/>
    <w:rsid w:val="009531B0"/>
    <w:rsid w:val="009741B3"/>
    <w:rsid w:val="009777D9"/>
    <w:rsid w:val="00991B88"/>
    <w:rsid w:val="009A5753"/>
    <w:rsid w:val="009A579D"/>
    <w:rsid w:val="009C62B4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43B"/>
    <w:rsid w:val="00BB5DFC"/>
    <w:rsid w:val="00BD279D"/>
    <w:rsid w:val="00BD6BB8"/>
    <w:rsid w:val="00C232B3"/>
    <w:rsid w:val="00C66BA2"/>
    <w:rsid w:val="00C870F6"/>
    <w:rsid w:val="00C95985"/>
    <w:rsid w:val="00CC5026"/>
    <w:rsid w:val="00CC68D0"/>
    <w:rsid w:val="00CF67EB"/>
    <w:rsid w:val="00D03F9A"/>
    <w:rsid w:val="00D06D51"/>
    <w:rsid w:val="00D11CD2"/>
    <w:rsid w:val="00D24991"/>
    <w:rsid w:val="00D50255"/>
    <w:rsid w:val="00D66520"/>
    <w:rsid w:val="00D84AE9"/>
    <w:rsid w:val="00D9124E"/>
    <w:rsid w:val="00DE34CF"/>
    <w:rsid w:val="00E13F3D"/>
    <w:rsid w:val="00E30384"/>
    <w:rsid w:val="00E34898"/>
    <w:rsid w:val="00EB09B7"/>
    <w:rsid w:val="00EE7D7C"/>
    <w:rsid w:val="00EF44CA"/>
    <w:rsid w:val="00F25D98"/>
    <w:rsid w:val="00F300FB"/>
    <w:rsid w:val="00FB6386"/>
    <w:rsid w:val="00FC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44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15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25</cp:revision>
  <cp:lastPrinted>1899-12-31T22:59:11Z</cp:lastPrinted>
  <dcterms:created xsi:type="dcterms:W3CDTF">2026-01-26T10:01:00Z</dcterms:created>
  <dcterms:modified xsi:type="dcterms:W3CDTF">2026-01-29T08:32:00Z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